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225"/>
        <w:tblW w:w="0" w:type="auto"/>
        <w:tblLayout w:type="fixed"/>
        <w:tblCellMar>
          <w:left w:w="70" w:type="dxa"/>
          <w:right w:w="70" w:type="dxa"/>
        </w:tblCellMar>
        <w:tblLook w:val="0000"/>
      </w:tblPr>
      <w:tblGrid>
        <w:gridCol w:w="2010"/>
      </w:tblGrid>
      <w:tr w:rsidR="00AE3F82">
        <w:tc>
          <w:tcPr>
            <w:tcW w:w="2010" w:type="dxa"/>
            <w:tcBorders>
              <w:top w:val="single" w:sz="4" w:space="0" w:color="000000"/>
              <w:left w:val="single" w:sz="4" w:space="0" w:color="000000"/>
              <w:bottom w:val="single" w:sz="4" w:space="0" w:color="000000"/>
              <w:right w:val="single" w:sz="4" w:space="0" w:color="000000"/>
            </w:tcBorders>
          </w:tcPr>
          <w:p w:rsidR="00AE3F82" w:rsidRDefault="00AE3F82">
            <w:pPr>
              <w:tabs>
                <w:tab w:val="left" w:pos="923"/>
              </w:tabs>
              <w:snapToGrid w:val="0"/>
              <w:jc w:val="center"/>
              <w:rPr>
                <w:b/>
                <w:bCs/>
                <w:sz w:val="22"/>
                <w:szCs w:val="22"/>
              </w:rPr>
            </w:pPr>
          </w:p>
          <w:p w:rsidR="00AE3F82" w:rsidRDefault="00AE3F82">
            <w:pPr>
              <w:tabs>
                <w:tab w:val="left" w:pos="923"/>
              </w:tabs>
              <w:jc w:val="center"/>
              <w:rPr>
                <w:b/>
                <w:bCs/>
                <w:sz w:val="22"/>
                <w:szCs w:val="22"/>
              </w:rPr>
            </w:pPr>
          </w:p>
          <w:p w:rsidR="00AE3F82" w:rsidRDefault="00AE3F82">
            <w:pPr>
              <w:tabs>
                <w:tab w:val="left" w:pos="923"/>
              </w:tabs>
              <w:jc w:val="center"/>
              <w:rPr>
                <w:b/>
                <w:bCs/>
                <w:sz w:val="22"/>
                <w:szCs w:val="22"/>
              </w:rPr>
            </w:pPr>
            <w:r>
              <w:rPr>
                <w:b/>
                <w:bCs/>
                <w:sz w:val="22"/>
                <w:szCs w:val="22"/>
              </w:rPr>
              <w:t>N. 1 Marca</w:t>
            </w:r>
          </w:p>
          <w:p w:rsidR="00AE3F82" w:rsidRDefault="00AE3F82">
            <w:pPr>
              <w:tabs>
                <w:tab w:val="left" w:pos="923"/>
              </w:tabs>
              <w:jc w:val="center"/>
              <w:rPr>
                <w:b/>
                <w:bCs/>
                <w:sz w:val="22"/>
                <w:szCs w:val="22"/>
              </w:rPr>
            </w:pPr>
            <w:r>
              <w:rPr>
                <w:b/>
                <w:bCs/>
                <w:sz w:val="22"/>
                <w:szCs w:val="22"/>
              </w:rPr>
              <w:t xml:space="preserve">da Bollo </w:t>
            </w:r>
          </w:p>
          <w:p w:rsidR="00AE3F82" w:rsidRDefault="00AE3F82">
            <w:pPr>
              <w:tabs>
                <w:tab w:val="left" w:pos="923"/>
              </w:tabs>
              <w:jc w:val="center"/>
              <w:rPr>
                <w:b/>
                <w:bCs/>
                <w:sz w:val="22"/>
                <w:szCs w:val="22"/>
              </w:rPr>
            </w:pPr>
            <w:r>
              <w:rPr>
                <w:b/>
                <w:bCs/>
                <w:sz w:val="22"/>
                <w:szCs w:val="22"/>
              </w:rPr>
              <w:t>da € 16,00</w:t>
            </w:r>
          </w:p>
          <w:p w:rsidR="00AE3F82" w:rsidRDefault="00AE3F82">
            <w:pPr>
              <w:tabs>
                <w:tab w:val="left" w:pos="923"/>
              </w:tabs>
              <w:jc w:val="center"/>
              <w:rPr>
                <w:b/>
                <w:bCs/>
                <w:sz w:val="22"/>
                <w:szCs w:val="22"/>
              </w:rPr>
            </w:pPr>
          </w:p>
          <w:p w:rsidR="00AE3F82" w:rsidRDefault="00AE3F82">
            <w:pPr>
              <w:tabs>
                <w:tab w:val="left" w:pos="923"/>
              </w:tabs>
              <w:jc w:val="center"/>
              <w:rPr>
                <w:b/>
                <w:bCs/>
                <w:sz w:val="20"/>
                <w:szCs w:val="20"/>
              </w:rPr>
            </w:pPr>
          </w:p>
        </w:tc>
      </w:tr>
    </w:tbl>
    <w:p w:rsidR="00AE3F82" w:rsidRDefault="00AE3F82">
      <w:pPr>
        <w:pStyle w:val="Titolo"/>
      </w:pPr>
    </w:p>
    <w:p w:rsidR="00AE3F82" w:rsidRDefault="00AE3F82">
      <w:pPr>
        <w:pStyle w:val="Titolo"/>
      </w:pPr>
    </w:p>
    <w:p w:rsidR="00AE3F82" w:rsidRDefault="00AE3F82">
      <w:pPr>
        <w:pStyle w:val="Titolo"/>
      </w:pPr>
    </w:p>
    <w:p w:rsidR="00AE3F82" w:rsidRDefault="00AE3F82">
      <w:pPr>
        <w:pStyle w:val="Titolo"/>
      </w:pPr>
      <w:r>
        <w:t>Provincia di Biella</w:t>
      </w:r>
    </w:p>
    <w:p w:rsidR="00AE3F82" w:rsidRDefault="00AE3F82">
      <w:pPr>
        <w:pStyle w:val="Sottotitolo"/>
      </w:pPr>
    </w:p>
    <w:p w:rsidR="00AE3F82" w:rsidRDefault="00AE3F82">
      <w:pPr>
        <w:pStyle w:val="Sottotitolo"/>
        <w:rPr>
          <w:sz w:val="28"/>
          <w:szCs w:val="28"/>
        </w:rPr>
      </w:pPr>
      <w:r>
        <w:rPr>
          <w:sz w:val="28"/>
          <w:szCs w:val="28"/>
        </w:rPr>
        <w:t xml:space="preserve">MODULO PROPOSTA ACQUISTO </w:t>
      </w:r>
    </w:p>
    <w:p w:rsidR="00AE3F82" w:rsidRDefault="00AE3F82">
      <w:pPr>
        <w:pStyle w:val="Corpodeltesto"/>
        <w:rPr>
          <w:sz w:val="24"/>
          <w:szCs w:val="24"/>
        </w:rPr>
      </w:pPr>
    </w:p>
    <w:p w:rsidR="00AE3F82" w:rsidRDefault="00AE3F82">
      <w:pPr>
        <w:ind w:right="536"/>
        <w:jc w:val="center"/>
        <w:rPr>
          <w:b/>
          <w:bCs/>
          <w:sz w:val="22"/>
          <w:szCs w:val="22"/>
        </w:rPr>
      </w:pPr>
      <w:r>
        <w:rPr>
          <w:b/>
          <w:bCs/>
        </w:rPr>
        <w:t xml:space="preserve">MODULO PER  BUSTA B) </w:t>
      </w:r>
      <w:r>
        <w:rPr>
          <w:b/>
          <w:bCs/>
          <w:sz w:val="22"/>
          <w:szCs w:val="22"/>
        </w:rPr>
        <w:t xml:space="preserve">OFFERTA DI VENDITA CAFFETTERIA PROVINCIALE </w:t>
      </w:r>
    </w:p>
    <w:p w:rsidR="00AE3F82" w:rsidRDefault="00AE3F82">
      <w:pPr>
        <w:ind w:right="536"/>
        <w:jc w:val="center"/>
      </w:pPr>
    </w:p>
    <w:tbl>
      <w:tblPr>
        <w:tblW w:w="0" w:type="auto"/>
        <w:tblInd w:w="70" w:type="dxa"/>
        <w:tblLayout w:type="fixed"/>
        <w:tblCellMar>
          <w:left w:w="70" w:type="dxa"/>
          <w:right w:w="70" w:type="dxa"/>
        </w:tblCellMar>
        <w:tblLook w:val="0000"/>
      </w:tblPr>
      <w:tblGrid>
        <w:gridCol w:w="6095"/>
        <w:gridCol w:w="1984"/>
        <w:gridCol w:w="6357"/>
      </w:tblGrid>
      <w:tr w:rsidR="00AE3F82">
        <w:tc>
          <w:tcPr>
            <w:tcW w:w="6095" w:type="dxa"/>
            <w:tcBorders>
              <w:top w:val="single" w:sz="8" w:space="0" w:color="000000"/>
              <w:left w:val="single" w:sz="8" w:space="0" w:color="000000"/>
              <w:bottom w:val="single" w:sz="8" w:space="0" w:color="000000"/>
              <w:right w:val="nil"/>
            </w:tcBorders>
          </w:tcPr>
          <w:p w:rsidR="00AE3F82" w:rsidRDefault="00AE3F82">
            <w:pPr>
              <w:pStyle w:val="Titolo1"/>
              <w:snapToGrid w:val="0"/>
              <w:rPr>
                <w:sz w:val="24"/>
                <w:szCs w:val="24"/>
              </w:rPr>
            </w:pPr>
            <w:r>
              <w:rPr>
                <w:sz w:val="24"/>
                <w:szCs w:val="24"/>
              </w:rPr>
              <w:t>Immobile</w:t>
            </w:r>
          </w:p>
        </w:tc>
        <w:tc>
          <w:tcPr>
            <w:tcW w:w="1984" w:type="dxa"/>
            <w:tcBorders>
              <w:top w:val="single" w:sz="8" w:space="0" w:color="000000"/>
              <w:left w:val="single" w:sz="8" w:space="0" w:color="000000"/>
              <w:bottom w:val="single" w:sz="8" w:space="0" w:color="000000"/>
              <w:right w:val="nil"/>
            </w:tcBorders>
          </w:tcPr>
          <w:p w:rsidR="00AE3F82" w:rsidRDefault="00AE3F82">
            <w:pPr>
              <w:snapToGrid w:val="0"/>
              <w:jc w:val="center"/>
              <w:rPr>
                <w:b/>
                <w:bCs/>
                <w:sz w:val="20"/>
                <w:szCs w:val="20"/>
              </w:rPr>
            </w:pPr>
            <w:r>
              <w:rPr>
                <w:b/>
                <w:bCs/>
                <w:sz w:val="20"/>
                <w:szCs w:val="20"/>
              </w:rPr>
              <w:t>% rialzo o di offerta alla pari, in cifre</w:t>
            </w:r>
          </w:p>
          <w:p w:rsidR="00AE3F82" w:rsidRDefault="00AE3F82">
            <w:pPr>
              <w:jc w:val="center"/>
              <w:rPr>
                <w:b/>
                <w:bCs/>
                <w:sz w:val="20"/>
                <w:szCs w:val="20"/>
              </w:rPr>
            </w:pPr>
            <w:r>
              <w:rPr>
                <w:b/>
                <w:bCs/>
                <w:sz w:val="20"/>
                <w:szCs w:val="20"/>
              </w:rPr>
              <w:t>(solo numeri interi)</w:t>
            </w:r>
          </w:p>
        </w:tc>
        <w:tc>
          <w:tcPr>
            <w:tcW w:w="6357" w:type="dxa"/>
            <w:tcBorders>
              <w:top w:val="single" w:sz="8" w:space="0" w:color="000000"/>
              <w:left w:val="single" w:sz="8" w:space="0" w:color="000000"/>
              <w:bottom w:val="single" w:sz="8" w:space="0" w:color="000000"/>
              <w:right w:val="single" w:sz="8" w:space="0" w:color="000000"/>
            </w:tcBorders>
          </w:tcPr>
          <w:p w:rsidR="00AE3F82" w:rsidRDefault="00AE3F82">
            <w:pPr>
              <w:snapToGrid w:val="0"/>
              <w:jc w:val="center"/>
              <w:rPr>
                <w:b/>
                <w:bCs/>
                <w:sz w:val="22"/>
                <w:szCs w:val="22"/>
              </w:rPr>
            </w:pPr>
            <w:r>
              <w:rPr>
                <w:b/>
                <w:bCs/>
                <w:sz w:val="22"/>
                <w:szCs w:val="22"/>
              </w:rPr>
              <w:t>% rialzo o di offerta alla pari, in lettere</w:t>
            </w:r>
          </w:p>
          <w:p w:rsidR="00AE3F82" w:rsidRDefault="00AE3F82">
            <w:pPr>
              <w:jc w:val="center"/>
              <w:rPr>
                <w:b/>
                <w:bCs/>
                <w:sz w:val="22"/>
                <w:szCs w:val="22"/>
              </w:rPr>
            </w:pPr>
            <w:r>
              <w:rPr>
                <w:b/>
                <w:bCs/>
                <w:sz w:val="22"/>
                <w:szCs w:val="22"/>
              </w:rPr>
              <w:t>(solo numeri interi)</w:t>
            </w:r>
          </w:p>
        </w:tc>
      </w:tr>
      <w:tr w:rsidR="00AE3F82">
        <w:tc>
          <w:tcPr>
            <w:tcW w:w="6095" w:type="dxa"/>
            <w:tcBorders>
              <w:top w:val="single" w:sz="8" w:space="0" w:color="000000"/>
              <w:left w:val="single" w:sz="8" w:space="0" w:color="000000"/>
              <w:bottom w:val="single" w:sz="8" w:space="0" w:color="000000"/>
              <w:right w:val="nil"/>
            </w:tcBorders>
          </w:tcPr>
          <w:p w:rsidR="00AE3F82" w:rsidRDefault="00AE3F82">
            <w:pPr>
              <w:jc w:val="both"/>
              <w:rPr>
                <w:sz w:val="22"/>
                <w:szCs w:val="22"/>
              </w:rPr>
            </w:pPr>
            <w:r>
              <w:t xml:space="preserve">stabile di proprietà provinciale denominato  “Caffetteria provinciale” attualmente adibita a locale bar “Three Trees”, attualmente distinto al catasto fabbricati e catasto terreni quale </w:t>
            </w:r>
            <w:r>
              <w:rPr>
                <w:b/>
                <w:bCs/>
              </w:rPr>
              <w:t>parte</w:t>
            </w:r>
            <w:r>
              <w:t xml:space="preserve"> del complesso immobiliare ex Ospizio di Carità Maschile di Biella, di proprietà della Provincia di Biella, individuato in mappa al NCT del comune Censuario di Biella, foglio 52 mappale 801, ente urbano, corrispondente al NCEU al foglio 52, mappale 801,  avente le caratteristiche specificate nell’offerta di vendita </w:t>
            </w:r>
          </w:p>
        </w:tc>
        <w:tc>
          <w:tcPr>
            <w:tcW w:w="1984" w:type="dxa"/>
            <w:tcBorders>
              <w:top w:val="single" w:sz="8" w:space="0" w:color="000000"/>
              <w:left w:val="single" w:sz="8" w:space="0" w:color="000000"/>
              <w:bottom w:val="single" w:sz="8" w:space="0" w:color="000000"/>
              <w:right w:val="nil"/>
            </w:tcBorders>
          </w:tcPr>
          <w:p w:rsidR="00AE3F82" w:rsidRDefault="00AE3F82">
            <w:pPr>
              <w:snapToGrid w:val="0"/>
              <w:jc w:val="right"/>
            </w:pPr>
          </w:p>
          <w:p w:rsidR="00AE3F82" w:rsidRDefault="00AE3F82">
            <w:pPr>
              <w:jc w:val="center"/>
            </w:pPr>
            <w:r>
              <w:t>__________</w:t>
            </w:r>
          </w:p>
        </w:tc>
        <w:tc>
          <w:tcPr>
            <w:tcW w:w="6357" w:type="dxa"/>
            <w:tcBorders>
              <w:top w:val="single" w:sz="8" w:space="0" w:color="000000"/>
              <w:left w:val="single" w:sz="8" w:space="0" w:color="000000"/>
              <w:bottom w:val="single" w:sz="8" w:space="0" w:color="000000"/>
              <w:right w:val="single" w:sz="8" w:space="0" w:color="000000"/>
            </w:tcBorders>
          </w:tcPr>
          <w:p w:rsidR="00AE3F82" w:rsidRDefault="00AE3F82">
            <w:pPr>
              <w:snapToGrid w:val="0"/>
              <w:jc w:val="right"/>
            </w:pPr>
          </w:p>
          <w:p w:rsidR="00AE3F82" w:rsidRDefault="00AE3F82">
            <w:pPr>
              <w:jc w:val="center"/>
            </w:pPr>
            <w:r>
              <w:t>______________________________________________</w:t>
            </w:r>
          </w:p>
        </w:tc>
      </w:tr>
    </w:tbl>
    <w:p w:rsidR="00AE3F82" w:rsidRDefault="00AE3F82"/>
    <w:p w:rsidR="00AE3F82" w:rsidRDefault="00AE3F82">
      <w:pPr>
        <w:pStyle w:val="Titolo"/>
        <w:spacing w:line="300" w:lineRule="exact"/>
        <w:jc w:val="left"/>
        <w:rPr>
          <w:sz w:val="24"/>
          <w:szCs w:val="24"/>
        </w:rPr>
      </w:pPr>
      <w:r>
        <w:rPr>
          <w:sz w:val="24"/>
          <w:szCs w:val="24"/>
        </w:rPr>
        <w:t>Nel caso in cui la percentuale fosse espressa da parte intera e parte decimale, dovrà considerarsi solo la parte intera.</w:t>
      </w:r>
    </w:p>
    <w:p w:rsidR="00AE3F82" w:rsidRDefault="00AE3F82">
      <w:pPr>
        <w:pStyle w:val="Titolo"/>
        <w:jc w:val="left"/>
        <w:rPr>
          <w:sz w:val="24"/>
          <w:szCs w:val="24"/>
        </w:rPr>
      </w:pPr>
    </w:p>
    <w:p w:rsidR="00AE3F82" w:rsidRDefault="00AE3F82">
      <w:pPr>
        <w:pStyle w:val="Titolo"/>
        <w:jc w:val="left"/>
        <w:rPr>
          <w:sz w:val="24"/>
          <w:szCs w:val="24"/>
        </w:rPr>
      </w:pPr>
    </w:p>
    <w:p w:rsidR="00AE3F82" w:rsidRDefault="00AE3F82">
      <w:pPr>
        <w:pStyle w:val="Titolo"/>
        <w:jc w:val="left"/>
        <w:rPr>
          <w:sz w:val="24"/>
          <w:szCs w:val="24"/>
        </w:rPr>
      </w:pPr>
      <w:r>
        <w:rPr>
          <w:sz w:val="24"/>
          <w:szCs w:val="24"/>
        </w:rPr>
        <w:t>Data, _________________________</w:t>
      </w:r>
    </w:p>
    <w:p w:rsidR="00AE3F82" w:rsidRDefault="00AE3F82">
      <w:pPr>
        <w:pStyle w:val="Titolo"/>
        <w:jc w:val="left"/>
        <w:rPr>
          <w:sz w:val="24"/>
          <w:szCs w:val="24"/>
        </w:rPr>
      </w:pPr>
    </w:p>
    <w:p w:rsidR="00AE3F82" w:rsidRDefault="00AE3F82">
      <w:pPr>
        <w:pStyle w:val="Titolo"/>
        <w:jc w:val="left"/>
        <w:rPr>
          <w:sz w:val="24"/>
          <w:szCs w:val="24"/>
        </w:rPr>
      </w:pPr>
    </w:p>
    <w:p w:rsidR="00AE3F82" w:rsidRDefault="00AE3F82">
      <w:pPr>
        <w:pStyle w:val="Titolo"/>
        <w:jc w:val="left"/>
        <w:rPr>
          <w:sz w:val="24"/>
          <w:szCs w:val="24"/>
        </w:rPr>
      </w:pPr>
    </w:p>
    <w:p w:rsidR="00AE3F82" w:rsidRDefault="00AE3F82">
      <w:pPr>
        <w:pStyle w:val="Titolo"/>
        <w:jc w:val="left"/>
        <w:rPr>
          <w:sz w:val="24"/>
          <w:szCs w:val="24"/>
        </w:rPr>
      </w:pPr>
    </w:p>
    <w:p w:rsidR="00AE3F82" w:rsidRDefault="00AE3F82">
      <w:pPr>
        <w:pStyle w:val="Titolo"/>
        <w:ind w:left="3540" w:firstLine="708"/>
        <w:jc w:val="left"/>
        <w:rPr>
          <w:sz w:val="24"/>
          <w:szCs w:val="24"/>
        </w:rPr>
      </w:pPr>
      <w:r>
        <w:rPr>
          <w:sz w:val="24"/>
          <w:szCs w:val="24"/>
        </w:rPr>
        <w:tab/>
      </w:r>
      <w:r>
        <w:rPr>
          <w:sz w:val="24"/>
          <w:szCs w:val="24"/>
        </w:rPr>
        <w:tab/>
        <w:t>TIMBRO E FIRMA DELL’IMPRESA o DI CHI/COLORO</w:t>
      </w:r>
    </w:p>
    <w:p w:rsidR="00AE3F82" w:rsidRDefault="00AE3F82">
      <w:pPr>
        <w:pStyle w:val="Titolo"/>
        <w:ind w:left="4956" w:firstLine="708"/>
        <w:jc w:val="left"/>
        <w:rPr>
          <w:sz w:val="24"/>
          <w:szCs w:val="24"/>
        </w:rPr>
      </w:pPr>
      <w:r>
        <w:rPr>
          <w:sz w:val="24"/>
          <w:szCs w:val="24"/>
        </w:rPr>
        <w:t xml:space="preserve">    CHE PRESENTANO OFFERTA (se persone fisiche)</w:t>
      </w:r>
    </w:p>
    <w:p w:rsidR="00AE3F82" w:rsidRDefault="00AE3F82">
      <w:pPr>
        <w:pStyle w:val="Titolo"/>
        <w:ind w:left="6372" w:firstLine="708"/>
        <w:jc w:val="left"/>
        <w:rPr>
          <w:b w:val="0"/>
          <w:bCs w:val="0"/>
          <w:sz w:val="12"/>
          <w:szCs w:val="12"/>
        </w:rPr>
      </w:pPr>
    </w:p>
    <w:p w:rsidR="00AE3F82" w:rsidRDefault="00AE3F82">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_____________________________________</w:t>
      </w:r>
    </w:p>
    <w:sectPr w:rsidR="00AE3F82">
      <w:pgSz w:w="16838" w:h="11906" w:orient="landscape"/>
      <w:pgMar w:top="1021" w:right="669"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1"/>
    <w:lvl w:ilvl="0">
      <w:start w:val="1"/>
      <w:numFmt w:val="decimal"/>
      <w:lvlText w:val="%1)"/>
      <w:lvlJc w:val="left"/>
      <w:pPr>
        <w:tabs>
          <w:tab w:val="num" w:pos="700"/>
        </w:tabs>
        <w:ind w:left="700" w:hanging="360"/>
      </w:pPr>
      <w:rPr>
        <w:rFonts w:ascii="Times New Roman" w:hAnsi="Times New Roman" w:cs="Times New Roman"/>
      </w:rPr>
    </w:lvl>
    <w:lvl w:ilvl="1">
      <w:start w:val="1"/>
      <w:numFmt w:val="bullet"/>
      <w:lvlText w:val=""/>
      <w:lvlJc w:val="left"/>
      <w:pPr>
        <w:tabs>
          <w:tab w:val="num" w:pos="1060"/>
        </w:tabs>
        <w:ind w:left="1060" w:hanging="360"/>
      </w:pPr>
      <w:rPr>
        <w:rFonts w:ascii="Wingdings" w:hAnsi="Wingdings"/>
      </w:rPr>
    </w:lvl>
    <w:lvl w:ilvl="2">
      <w:start w:val="1"/>
      <w:numFmt w:val="bullet"/>
      <w:lvlText w:val=""/>
      <w:lvlJc w:val="left"/>
      <w:pPr>
        <w:tabs>
          <w:tab w:val="num" w:pos="1420"/>
        </w:tabs>
        <w:ind w:left="1420" w:hanging="360"/>
      </w:pPr>
      <w:rPr>
        <w:rFonts w:ascii="Symbol" w:hAnsi="Symbol"/>
        <w:color w:val="auto"/>
      </w:rPr>
    </w:lvl>
    <w:lvl w:ilvl="3">
      <w:start w:val="1"/>
      <w:numFmt w:val="bullet"/>
      <w:lvlText w:val=""/>
      <w:lvlJc w:val="left"/>
      <w:pPr>
        <w:tabs>
          <w:tab w:val="num" w:pos="1780"/>
        </w:tabs>
        <w:ind w:left="1780" w:hanging="360"/>
      </w:pPr>
      <w:rPr>
        <w:rFonts w:ascii="Symbol" w:hAnsi="Symbol"/>
      </w:rPr>
    </w:lvl>
    <w:lvl w:ilvl="4">
      <w:start w:val="1"/>
      <w:numFmt w:val="bullet"/>
      <w:lvlText w:val=""/>
      <w:lvlJc w:val="left"/>
      <w:pPr>
        <w:tabs>
          <w:tab w:val="num" w:pos="2140"/>
        </w:tabs>
        <w:ind w:left="2140" w:hanging="360"/>
      </w:pPr>
      <w:rPr>
        <w:rFonts w:ascii="Symbol" w:hAnsi="Symbol"/>
      </w:rPr>
    </w:lvl>
    <w:lvl w:ilvl="5">
      <w:start w:val="1"/>
      <w:numFmt w:val="bullet"/>
      <w:lvlText w:val=""/>
      <w:lvlJc w:val="left"/>
      <w:pPr>
        <w:tabs>
          <w:tab w:val="num" w:pos="2500"/>
        </w:tabs>
        <w:ind w:left="2500" w:hanging="360"/>
      </w:pPr>
      <w:rPr>
        <w:rFonts w:ascii="Wingdings" w:hAnsi="Wingdings"/>
      </w:rPr>
    </w:lvl>
    <w:lvl w:ilvl="6">
      <w:start w:val="1"/>
      <w:numFmt w:val="bullet"/>
      <w:lvlText w:val=""/>
      <w:lvlJc w:val="left"/>
      <w:pPr>
        <w:tabs>
          <w:tab w:val="num" w:pos="2860"/>
        </w:tabs>
        <w:ind w:left="2860" w:hanging="360"/>
      </w:pPr>
      <w:rPr>
        <w:rFonts w:ascii="Wingdings" w:hAnsi="Wingdings"/>
      </w:rPr>
    </w:lvl>
    <w:lvl w:ilvl="7">
      <w:start w:val="1"/>
      <w:numFmt w:val="bullet"/>
      <w:lvlText w:val=""/>
      <w:lvlJc w:val="left"/>
      <w:pPr>
        <w:tabs>
          <w:tab w:val="num" w:pos="3220"/>
        </w:tabs>
        <w:ind w:left="3220" w:hanging="360"/>
      </w:pPr>
      <w:rPr>
        <w:rFonts w:ascii="Symbol" w:hAnsi="Symbol"/>
      </w:rPr>
    </w:lvl>
    <w:lvl w:ilvl="8">
      <w:start w:val="1"/>
      <w:numFmt w:val="bullet"/>
      <w:lvlText w:val=""/>
      <w:lvlJc w:val="left"/>
      <w:pPr>
        <w:tabs>
          <w:tab w:val="num" w:pos="3580"/>
        </w:tabs>
        <w:ind w:left="358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
  <w:rsids>
    <w:rsidRoot w:val="00AE3F82"/>
    <w:rsid w:val="00347627"/>
    <w:rsid w:val="00AE3F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spacing w:after="0" w:line="240" w:lineRule="auto"/>
    </w:pPr>
    <w:rPr>
      <w:rFonts w:ascii="Arial" w:hAnsi="Arial" w:cs="Arial"/>
      <w:sz w:val="24"/>
      <w:szCs w:val="24"/>
      <w:lang w:eastAsia="ar-SA"/>
    </w:rPr>
  </w:style>
  <w:style w:type="paragraph" w:styleId="Titolo1">
    <w:name w:val="heading 1"/>
    <w:basedOn w:val="Normale"/>
    <w:next w:val="Normale"/>
    <w:link w:val="Titolo1Carattere"/>
    <w:uiPriority w:val="99"/>
    <w:qFormat/>
    <w:pPr>
      <w:keepNext/>
      <w:numPr>
        <w:numId w:val="1"/>
      </w:numPr>
      <w:jc w:val="center"/>
      <w:outlineLvl w:val="0"/>
    </w:pPr>
    <w:rPr>
      <w:b/>
      <w:bCs/>
      <w:sz w:val="28"/>
      <w:szCs w:val="28"/>
    </w:rPr>
  </w:style>
  <w:style w:type="paragraph" w:styleId="Titolo2">
    <w:name w:val="heading 2"/>
    <w:basedOn w:val="Normale"/>
    <w:next w:val="Normale"/>
    <w:link w:val="Titolo2Carattere"/>
    <w:uiPriority w:val="99"/>
    <w:qFormat/>
    <w:pPr>
      <w:keepNext/>
      <w:numPr>
        <w:ilvl w:val="1"/>
        <w:numId w:val="1"/>
      </w:numPr>
      <w:autoSpaceDE/>
      <w:jc w:val="center"/>
      <w:outlineLvl w:val="1"/>
    </w:pPr>
    <w:rPr>
      <w:b/>
      <w:bCs/>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lang w:eastAsia="ar-SA" w:bidi="ar-SA"/>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b/>
      <w:bCs/>
      <w:i/>
      <w:iCs/>
      <w:sz w:val="28"/>
      <w:szCs w:val="28"/>
      <w:lang w:eastAsia="ar-SA" w:bidi="ar-SA"/>
    </w:rPr>
  </w:style>
  <w:style w:type="character" w:customStyle="1" w:styleId="WW8Num1z1">
    <w:name w:val="WW8Num1z1"/>
    <w:uiPriority w:val="99"/>
    <w:rPr>
      <w:rFonts w:ascii="Wingdings" w:hAnsi="Wingdings"/>
    </w:rPr>
  </w:style>
  <w:style w:type="character" w:customStyle="1" w:styleId="WW8Num1z2">
    <w:name w:val="WW8Num1z2"/>
    <w:uiPriority w:val="99"/>
    <w:rPr>
      <w:rFonts w:ascii="Symbol" w:hAnsi="Symbol"/>
      <w:color w:val="auto"/>
    </w:rPr>
  </w:style>
  <w:style w:type="character" w:customStyle="1" w:styleId="WW8Num1z3">
    <w:name w:val="WW8Num1z3"/>
    <w:uiPriority w:val="99"/>
    <w:rPr>
      <w:rFonts w:ascii="Symbol" w:hAnsi="Symbol"/>
    </w:rPr>
  </w:style>
  <w:style w:type="character" w:customStyle="1" w:styleId="Carpredefinitoparagrafo1">
    <w:name w:val="Car. predefinito paragrafo1"/>
    <w:uiPriority w:val="99"/>
  </w:style>
  <w:style w:type="character" w:styleId="Numeropagina">
    <w:name w:val="page number"/>
    <w:basedOn w:val="Carpredefinitoparagrafo1"/>
    <w:uiPriority w:val="99"/>
    <w:rPr>
      <w:rFonts w:ascii="Times New Roman" w:hAnsi="Times New Roman" w:cs="Times New Roman"/>
    </w:rPr>
  </w:style>
  <w:style w:type="paragraph" w:customStyle="1" w:styleId="Intestazione1">
    <w:name w:val="Intestazione1"/>
    <w:basedOn w:val="Normale"/>
    <w:next w:val="Corpodeltesto"/>
    <w:uiPriority w:val="99"/>
    <w:pPr>
      <w:keepNext/>
      <w:spacing w:before="240" w:after="120"/>
    </w:pPr>
    <w:rPr>
      <w:sz w:val="28"/>
      <w:szCs w:val="28"/>
    </w:rPr>
  </w:style>
  <w:style w:type="paragraph" w:styleId="Corpodeltesto">
    <w:name w:val="Body Text"/>
    <w:basedOn w:val="Normale"/>
    <w:link w:val="CorpodeltestoCarattere"/>
    <w:uiPriority w:val="99"/>
    <w:pPr>
      <w:jc w:val="center"/>
    </w:pPr>
    <w:rPr>
      <w:b/>
      <w:bCs/>
      <w:sz w:val="20"/>
      <w:szCs w:val="20"/>
    </w:rPr>
  </w:style>
  <w:style w:type="character" w:customStyle="1" w:styleId="CorpodeltestoCarattere">
    <w:name w:val="Corpo del testo Carattere"/>
    <w:basedOn w:val="Carpredefinitoparagrafo"/>
    <w:link w:val="Corpodeltesto"/>
    <w:uiPriority w:val="99"/>
    <w:semiHidden/>
    <w:locked/>
    <w:rPr>
      <w:rFonts w:ascii="Arial" w:hAnsi="Arial" w:cs="Arial"/>
      <w:sz w:val="24"/>
      <w:szCs w:val="24"/>
      <w:lang w:eastAsia="ar-SA" w:bidi="ar-SA"/>
    </w:rPr>
  </w:style>
  <w:style w:type="paragraph" w:styleId="Elenco">
    <w:name w:val="List"/>
    <w:basedOn w:val="Corpodeltesto"/>
    <w:uiPriority w:val="99"/>
  </w:style>
  <w:style w:type="paragraph" w:customStyle="1" w:styleId="Didascalia1">
    <w:name w:val="Didascalia1"/>
    <w:basedOn w:val="Normale"/>
    <w:uiPriority w:val="99"/>
    <w:pPr>
      <w:suppressLineNumbers/>
      <w:spacing w:before="120" w:after="120"/>
    </w:pPr>
    <w:rPr>
      <w:i/>
      <w:iCs/>
    </w:rPr>
  </w:style>
  <w:style w:type="paragraph" w:customStyle="1" w:styleId="Indice">
    <w:name w:val="Indice"/>
    <w:basedOn w:val="Normale"/>
    <w:uiPriority w:val="99"/>
    <w:pPr>
      <w:suppressLineNumbers/>
    </w:pPr>
  </w:style>
  <w:style w:type="paragraph" w:styleId="Titolo">
    <w:name w:val="Title"/>
    <w:basedOn w:val="Normale"/>
    <w:next w:val="Sottotitolo"/>
    <w:link w:val="TitoloCarattere"/>
    <w:uiPriority w:val="99"/>
    <w:qFormat/>
    <w:pPr>
      <w:jc w:val="center"/>
    </w:pPr>
    <w:rPr>
      <w:b/>
      <w:bCs/>
      <w:sz w:val="32"/>
      <w:szCs w:val="32"/>
    </w:rPr>
  </w:style>
  <w:style w:type="character" w:customStyle="1" w:styleId="TitoloCarattere">
    <w:name w:val="Titolo Carattere"/>
    <w:basedOn w:val="Carpredefinitoparagrafo"/>
    <w:link w:val="Titolo"/>
    <w:uiPriority w:val="10"/>
    <w:locked/>
    <w:rPr>
      <w:rFonts w:asciiTheme="majorHAnsi" w:eastAsiaTheme="majorEastAsia" w:hAnsiTheme="majorHAnsi" w:cstheme="majorBidi"/>
      <w:b/>
      <w:bCs/>
      <w:kern w:val="28"/>
      <w:sz w:val="32"/>
      <w:szCs w:val="32"/>
      <w:lang w:eastAsia="ar-SA" w:bidi="ar-SA"/>
    </w:rPr>
  </w:style>
  <w:style w:type="paragraph" w:styleId="Sottotitolo">
    <w:name w:val="Subtitle"/>
    <w:basedOn w:val="Normale"/>
    <w:next w:val="Corpodeltesto"/>
    <w:link w:val="SottotitoloCarattere"/>
    <w:uiPriority w:val="99"/>
    <w:qFormat/>
    <w:pPr>
      <w:jc w:val="center"/>
    </w:pPr>
    <w:rPr>
      <w:b/>
      <w:bCs/>
      <w:sz w:val="36"/>
      <w:szCs w:val="36"/>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heme="majorBidi"/>
      <w:sz w:val="24"/>
      <w:szCs w:val="24"/>
      <w:lang w:eastAsia="ar-SA" w:bidi="ar-SA"/>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eastAsia="ar-SA" w:bidi="ar-SA"/>
    </w:rPr>
  </w:style>
  <w:style w:type="paragraph" w:styleId="Pidipagina">
    <w:name w:val="footer"/>
    <w:basedOn w:val="Normale"/>
    <w:link w:val="PidipaginaCarattere"/>
    <w:uiPriority w:val="99"/>
    <w:pPr>
      <w:tabs>
        <w:tab w:val="center" w:pos="4819"/>
        <w:tab w:val="right" w:pos="9071"/>
      </w:tabs>
      <w:autoSpaceDE/>
    </w:pPr>
  </w:style>
  <w:style w:type="character" w:customStyle="1" w:styleId="PidipaginaCarattere">
    <w:name w:val="Piè di pagina Carattere"/>
    <w:basedOn w:val="Carpredefinitoparagrafo"/>
    <w:link w:val="Pidipagina"/>
    <w:uiPriority w:val="99"/>
    <w:semiHidden/>
    <w:locked/>
    <w:rPr>
      <w:rFonts w:ascii="Arial" w:hAnsi="Arial" w:cs="Arial"/>
      <w:sz w:val="24"/>
      <w:szCs w:val="24"/>
      <w:lang w:eastAsia="ar-SA" w:bidi="ar-SA"/>
    </w:rPr>
  </w:style>
  <w:style w:type="paragraph" w:customStyle="1" w:styleId="TESTOPROPOSTA">
    <w:name w:val="TESTO_PROPOSTA"/>
    <w:uiPriority w:val="99"/>
    <w:pPr>
      <w:suppressAutoHyphens/>
      <w:autoSpaceDE w:val="0"/>
      <w:spacing w:after="0" w:line="240" w:lineRule="auto"/>
      <w:jc w:val="both"/>
    </w:pPr>
    <w:rPr>
      <w:rFonts w:ascii="Arial" w:hAnsi="Arial" w:cs="Arial"/>
      <w:sz w:val="24"/>
      <w:szCs w:val="24"/>
      <w:lang w:eastAsia="ar-SA"/>
    </w:rPr>
  </w:style>
  <w:style w:type="paragraph" w:customStyle="1" w:styleId="ELENCOPUNTATO2LIV">
    <w:name w:val="ELENCO_PUNTATO_2LIV"/>
    <w:uiPriority w:val="99"/>
    <w:pPr>
      <w:numPr>
        <w:numId w:val="2"/>
      </w:numPr>
      <w:tabs>
        <w:tab w:val="left" w:pos="1060"/>
      </w:tabs>
      <w:suppressAutoHyphens/>
      <w:autoSpaceDE w:val="0"/>
      <w:spacing w:after="0" w:line="240" w:lineRule="auto"/>
      <w:ind w:left="1060"/>
      <w:jc w:val="both"/>
    </w:pPr>
    <w:rPr>
      <w:rFonts w:ascii="Arial" w:hAnsi="Arial" w:cs="Arial"/>
      <w:sz w:val="24"/>
      <w:szCs w:val="24"/>
      <w:lang w:eastAsia="ar-SA"/>
    </w:rPr>
  </w:style>
  <w:style w:type="paragraph" w:customStyle="1" w:styleId="ELENCOPUNTATO3LIV">
    <w:name w:val="ELENCO_PUNTATO_3LIV"/>
    <w:uiPriority w:val="99"/>
    <w:pPr>
      <w:numPr>
        <w:numId w:val="2"/>
      </w:numPr>
      <w:tabs>
        <w:tab w:val="left" w:pos="1420"/>
      </w:tabs>
      <w:suppressAutoHyphens/>
      <w:autoSpaceDE w:val="0"/>
      <w:spacing w:after="0" w:line="240" w:lineRule="auto"/>
      <w:ind w:left="1420"/>
      <w:jc w:val="both"/>
    </w:pPr>
    <w:rPr>
      <w:rFonts w:ascii="Arial" w:hAnsi="Arial" w:cs="Arial"/>
      <w:sz w:val="24"/>
      <w:szCs w:val="24"/>
      <w:lang w:eastAsia="ar-SA"/>
    </w:rPr>
  </w:style>
  <w:style w:type="paragraph" w:customStyle="1" w:styleId="Contenutotabella">
    <w:name w:val="Contenuto tabella"/>
    <w:basedOn w:val="Normale"/>
    <w:uiPriority w:val="99"/>
    <w:pPr>
      <w:suppressLineNumbers/>
    </w:pPr>
  </w:style>
  <w:style w:type="paragraph" w:customStyle="1" w:styleId="Intestazionetabella">
    <w:name w:val="Intestazione tabella"/>
    <w:basedOn w:val="Contenutotabella"/>
    <w:uiPriority w:val="9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Company>Provincia di Reggio Emilia</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Provincia di Reggio Emilia</dc:creator>
  <cp:lastModifiedBy>C_CROSA</cp:lastModifiedBy>
  <cp:revision>2</cp:revision>
  <cp:lastPrinted>2013-04-30T09:48:00Z</cp:lastPrinted>
  <dcterms:created xsi:type="dcterms:W3CDTF">2020-06-17T09:57:00Z</dcterms:created>
  <dcterms:modified xsi:type="dcterms:W3CDTF">2020-06-17T09:57:00Z</dcterms:modified>
</cp:coreProperties>
</file>